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F034C">
      <w:pPr>
        <w:pStyle w:val="13"/>
        <w:keepNext w:val="0"/>
        <w:keepLines w:val="0"/>
        <w:pageBreakBefore w:val="0"/>
        <w:wordWrap/>
        <w:overflowPunct/>
        <w:topLinePunct w:val="0"/>
        <w:bidi w:val="0"/>
        <w:spacing w:after="0" w:afterLines="0" w:line="440" w:lineRule="exact"/>
        <w:ind w:left="0" w:leftChars="0" w:firstLine="0" w:firstLineChars="0"/>
        <w:rPr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附件四：入库评审标准（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项目劳务服务供应商）</w:t>
      </w:r>
    </w:p>
    <w:tbl>
      <w:tblPr>
        <w:tblStyle w:val="15"/>
        <w:tblpPr w:leftFromText="180" w:rightFromText="180" w:vertAnchor="text" w:horzAnchor="page" w:tblpX="1510" w:tblpY="384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032"/>
        <w:gridCol w:w="6624"/>
      </w:tblGrid>
      <w:tr w14:paraId="39D8640B">
        <w:trPr>
          <w:trHeight w:val="680" w:hRule="exact"/>
        </w:trPr>
        <w:tc>
          <w:tcPr>
            <w:tcW w:w="824" w:type="pct"/>
            <w:noWrap w:val="0"/>
            <w:vAlign w:val="center"/>
          </w:tcPr>
          <w:p w14:paraId="301E3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评分项</w:t>
            </w:r>
          </w:p>
        </w:tc>
        <w:tc>
          <w:tcPr>
            <w:tcW w:w="563" w:type="pct"/>
            <w:noWrap w:val="0"/>
            <w:vAlign w:val="center"/>
          </w:tcPr>
          <w:p w14:paraId="760AF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3612" w:type="pct"/>
            <w:noWrap w:val="0"/>
            <w:vAlign w:val="center"/>
          </w:tcPr>
          <w:p w14:paraId="08B55E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评分依据</w:t>
            </w:r>
          </w:p>
        </w:tc>
      </w:tr>
      <w:tr w14:paraId="524CBA04">
        <w:trPr>
          <w:trHeight w:val="680" w:hRule="exact"/>
        </w:trPr>
        <w:tc>
          <w:tcPr>
            <w:tcW w:w="824" w:type="pct"/>
            <w:noWrap w:val="0"/>
            <w:vAlign w:val="center"/>
          </w:tcPr>
          <w:p w14:paraId="2B20F7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管理人员</w:t>
            </w:r>
          </w:p>
        </w:tc>
        <w:tc>
          <w:tcPr>
            <w:tcW w:w="563" w:type="pct"/>
            <w:noWrap w:val="0"/>
            <w:vAlign w:val="center"/>
          </w:tcPr>
          <w:p w14:paraId="5FE502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612" w:type="pct"/>
            <w:noWrap w:val="0"/>
            <w:vAlign w:val="center"/>
          </w:tcPr>
          <w:p w14:paraId="6F1AF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fill="FFFFFF"/>
              </w:rPr>
              <w:t>管理人员具备中级及以上职称或建造师等执业资格的，每人得 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fill="FFFFFF"/>
              </w:rPr>
              <w:t>分，最高的 10 分。</w:t>
            </w:r>
          </w:p>
        </w:tc>
      </w:tr>
      <w:tr w14:paraId="4BB5A217">
        <w:trPr>
          <w:trHeight w:val="680" w:hRule="exact"/>
        </w:trPr>
        <w:tc>
          <w:tcPr>
            <w:tcW w:w="824" w:type="pct"/>
            <w:noWrap w:val="0"/>
            <w:vAlign w:val="center"/>
          </w:tcPr>
          <w:p w14:paraId="458958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设备情况</w:t>
            </w:r>
          </w:p>
        </w:tc>
        <w:tc>
          <w:tcPr>
            <w:tcW w:w="563" w:type="pct"/>
            <w:noWrap w:val="0"/>
            <w:vAlign w:val="center"/>
          </w:tcPr>
          <w:p w14:paraId="7381CD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612" w:type="pct"/>
            <w:noWrap w:val="0"/>
            <w:vAlign w:val="center"/>
          </w:tcPr>
          <w:p w14:paraId="3DD6F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fill="FFFFFF"/>
              </w:rPr>
              <w:t>具备自有的或长期租赁的土石方工程等大型施工机械，(提供购买发票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fill="FFFFFF"/>
              </w:rPr>
              <w:t>租赁合同)，每台 2 分最高得 10 分。</w:t>
            </w:r>
          </w:p>
        </w:tc>
      </w:tr>
      <w:tr w14:paraId="4997297E">
        <w:trPr>
          <w:trHeight w:val="2834" w:hRule="exact"/>
        </w:trPr>
        <w:tc>
          <w:tcPr>
            <w:tcW w:w="824" w:type="pct"/>
            <w:noWrap w:val="0"/>
            <w:vAlign w:val="center"/>
          </w:tcPr>
          <w:p w14:paraId="32F80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财务状况</w:t>
            </w:r>
          </w:p>
        </w:tc>
        <w:tc>
          <w:tcPr>
            <w:tcW w:w="563" w:type="pct"/>
            <w:noWrap w:val="0"/>
            <w:vAlign w:val="center"/>
          </w:tcPr>
          <w:p w14:paraId="77A86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612" w:type="pct"/>
            <w:shd w:val="clear" w:color="auto" w:fill="auto"/>
            <w:noWrap w:val="0"/>
            <w:vAlign w:val="center"/>
          </w:tcPr>
          <w:p w14:paraId="32992A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近三年度（2022 年度-2024 年度）审计报告，每有一年齐全且盈利的得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分，本项最多得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分。（如果单位是新成立企业，提供自企业成立以来的财务审计报告齐全且盈利的得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分，如是 2025 年新成立企业提供成立以来的财务报表即可得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入库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单位须具有依法缴纳税收和社会保障资金的良好记录，提供近一年任意连续6个月有效的社保缴纳凭证得2分，提供近一年任意连续6个月有效的纳税缴纳凭证得2分。（依法免税或不需要缴纳社会保障资金的单位，应提供相应有效的文件证明其依法免税或不需要缴纳社会保障资金。）</w:t>
            </w:r>
          </w:p>
        </w:tc>
      </w:tr>
      <w:tr w14:paraId="28212C2A">
        <w:trPr>
          <w:trHeight w:val="1139" w:hRule="exact"/>
        </w:trPr>
        <w:tc>
          <w:tcPr>
            <w:tcW w:w="824" w:type="pct"/>
            <w:noWrap w:val="0"/>
            <w:vAlign w:val="center"/>
          </w:tcPr>
          <w:p w14:paraId="3BE2B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业绩</w:t>
            </w:r>
          </w:p>
        </w:tc>
        <w:tc>
          <w:tcPr>
            <w:tcW w:w="563" w:type="pct"/>
            <w:noWrap w:val="0"/>
            <w:vAlign w:val="center"/>
          </w:tcPr>
          <w:p w14:paraId="7CF4D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3612" w:type="pct"/>
            <w:noWrap w:val="0"/>
            <w:vAlign w:val="center"/>
          </w:tcPr>
          <w:p w14:paraId="74667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提供自202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年05月至今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合同金额50万以上的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建筑劳务分包业绩证明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分包合同及对应的付款凭证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以合同签定时间为准），有一项得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合同金额100万以上的有一项得15分，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本项最得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分。</w:t>
            </w:r>
          </w:p>
        </w:tc>
      </w:tr>
      <w:tr w14:paraId="224F3F04">
        <w:trPr>
          <w:trHeight w:val="1497" w:hRule="exact"/>
        </w:trPr>
        <w:tc>
          <w:tcPr>
            <w:tcW w:w="824" w:type="pct"/>
            <w:noWrap w:val="0"/>
            <w:vAlign w:val="center"/>
          </w:tcPr>
          <w:p w14:paraId="23C59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技术能力</w:t>
            </w:r>
          </w:p>
        </w:tc>
        <w:tc>
          <w:tcPr>
            <w:tcW w:w="563" w:type="pct"/>
            <w:noWrap w:val="0"/>
            <w:vAlign w:val="center"/>
          </w:tcPr>
          <w:p w14:paraId="0EF3E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612" w:type="pct"/>
            <w:noWrap w:val="0"/>
            <w:vAlign w:val="center"/>
          </w:tcPr>
          <w:p w14:paraId="4E627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拟派队伍情况：包括拟派该项目的劳务管理人员名单及劳务人员数量，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现场管理人员到位承诺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情况，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主要施工设备投入数量、种类充分满足施工要求得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2（含）-20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分；基本满足得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-12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（不含）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，不满足不得分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5CD24F1F">
        <w:trPr>
          <w:trHeight w:val="1554" w:hRule="exact"/>
        </w:trPr>
        <w:tc>
          <w:tcPr>
            <w:tcW w:w="824" w:type="pct"/>
            <w:noWrap w:val="0"/>
            <w:vAlign w:val="center"/>
          </w:tcPr>
          <w:p w14:paraId="1E2F01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信誉记录</w:t>
            </w:r>
          </w:p>
        </w:tc>
        <w:tc>
          <w:tcPr>
            <w:tcW w:w="563" w:type="pct"/>
            <w:noWrap w:val="0"/>
            <w:vAlign w:val="center"/>
          </w:tcPr>
          <w:p w14:paraId="2090F0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612" w:type="pct"/>
            <w:noWrap w:val="0"/>
            <w:vAlign w:val="center"/>
          </w:tcPr>
          <w:p w14:paraId="73F16D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未被列入“信用中国”网站（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网查截图）失信被执行人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名单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未被列入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拖欠农民工工资失信联合惩戒对象名单、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未被列入重大税收违法失信主体名单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未被列入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安全生产严重失信主体名单(法人)、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未被列入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统计严重失信企业名单，以上每项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得2分，最高10分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2D004DB">
        <w:trPr>
          <w:trHeight w:val="1263" w:hRule="exact"/>
        </w:trPr>
        <w:tc>
          <w:tcPr>
            <w:tcW w:w="824" w:type="pct"/>
            <w:noWrap w:val="0"/>
            <w:vAlign w:val="center"/>
          </w:tcPr>
          <w:p w14:paraId="3EED41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服务承诺</w:t>
            </w:r>
          </w:p>
        </w:tc>
        <w:tc>
          <w:tcPr>
            <w:tcW w:w="563" w:type="pct"/>
            <w:noWrap w:val="0"/>
            <w:vAlign w:val="center"/>
          </w:tcPr>
          <w:p w14:paraId="4F3878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612" w:type="pct"/>
            <w:noWrap w:val="0"/>
            <w:vAlign w:val="center"/>
          </w:tcPr>
          <w:p w14:paraId="78949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响应速度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迅速，服务承诺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完善、合理，方案优秀3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-5分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响应速度、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承诺及方案较好1-3分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不含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响应速度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承诺及方案一般或较差0-1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不含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1D28286C">
        <w:trPr>
          <w:trHeight w:val="680" w:hRule="exact"/>
        </w:trPr>
        <w:tc>
          <w:tcPr>
            <w:tcW w:w="824" w:type="pct"/>
            <w:noWrap w:val="0"/>
            <w:vAlign w:val="center"/>
          </w:tcPr>
          <w:p w14:paraId="1D276B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总分</w:t>
            </w:r>
          </w:p>
        </w:tc>
        <w:tc>
          <w:tcPr>
            <w:tcW w:w="563" w:type="pct"/>
            <w:noWrap w:val="0"/>
            <w:vAlign w:val="center"/>
          </w:tcPr>
          <w:p w14:paraId="578E2D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3612" w:type="pct"/>
            <w:noWrap w:val="0"/>
            <w:vAlign w:val="center"/>
          </w:tcPr>
          <w:p w14:paraId="15C93E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jc w:val="both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库标准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：≥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</w:tbl>
    <w:p w14:paraId="16F52C90">
      <w:pPr>
        <w:pStyle w:val="13"/>
        <w:ind w:left="0" w:leftChars="0" w:firstLine="0" w:firstLineChars="0"/>
        <w:rPr>
          <w:color w:val="auto"/>
          <w:highlight w:val="none"/>
        </w:rPr>
        <w:sectPr>
          <w:pgSz w:w="11906" w:h="16838"/>
          <w:pgMar w:top="2154" w:right="1417" w:bottom="2041" w:left="1531" w:header="708" w:footer="708" w:gutter="0"/>
          <w:pgNumType w:fmt="numberInDash"/>
          <w:cols w:space="720" w:num="1"/>
          <w:docGrid w:linePitch="360" w:charSpace="0"/>
        </w:sectPr>
      </w:pPr>
    </w:p>
    <w:p w14:paraId="0C8F29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入库评审标准（材料采购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供应商）</w:t>
      </w:r>
    </w:p>
    <w:tbl>
      <w:tblPr>
        <w:tblStyle w:val="1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928"/>
        <w:gridCol w:w="6884"/>
      </w:tblGrid>
      <w:tr w14:paraId="6E828F7F">
        <w:trPr>
          <w:trHeight w:val="553" w:hRule="exact"/>
          <w:jc w:val="center"/>
        </w:trPr>
        <w:tc>
          <w:tcPr>
            <w:tcW w:w="739" w:type="pct"/>
            <w:noWrap w:val="0"/>
            <w:vAlign w:val="center"/>
          </w:tcPr>
          <w:p w14:paraId="31E31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评分项</w:t>
            </w:r>
          </w:p>
        </w:tc>
        <w:tc>
          <w:tcPr>
            <w:tcW w:w="506" w:type="pct"/>
            <w:noWrap w:val="0"/>
            <w:vAlign w:val="center"/>
          </w:tcPr>
          <w:p w14:paraId="1E9DC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3754" w:type="pct"/>
            <w:noWrap w:val="0"/>
            <w:vAlign w:val="center"/>
          </w:tcPr>
          <w:p w14:paraId="60705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评分依据</w:t>
            </w:r>
          </w:p>
        </w:tc>
      </w:tr>
      <w:tr w14:paraId="27CD85EE">
        <w:trPr>
          <w:trHeight w:val="727" w:hRule="exact"/>
          <w:jc w:val="center"/>
        </w:trPr>
        <w:tc>
          <w:tcPr>
            <w:tcW w:w="739" w:type="pct"/>
            <w:noWrap w:val="0"/>
            <w:vAlign w:val="center"/>
          </w:tcPr>
          <w:p w14:paraId="556BCB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资质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506" w:type="pct"/>
            <w:noWrap w:val="0"/>
            <w:vAlign w:val="center"/>
          </w:tcPr>
          <w:p w14:paraId="744C0E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3754" w:type="pct"/>
            <w:noWrap w:val="0"/>
            <w:vAlign w:val="center"/>
          </w:tcPr>
          <w:p w14:paraId="71D3E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具备与产品相关的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  <w:highlight w:val="none"/>
              </w:rPr>
              <w:t>营业执照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得20分。</w:t>
            </w:r>
          </w:p>
        </w:tc>
      </w:tr>
      <w:tr w14:paraId="6510B855">
        <w:trPr>
          <w:trHeight w:val="2426" w:hRule="exact"/>
          <w:jc w:val="center"/>
        </w:trPr>
        <w:tc>
          <w:tcPr>
            <w:tcW w:w="739" w:type="pct"/>
            <w:noWrap w:val="0"/>
            <w:vAlign w:val="center"/>
          </w:tcPr>
          <w:p w14:paraId="30300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财务状况</w:t>
            </w:r>
          </w:p>
        </w:tc>
        <w:tc>
          <w:tcPr>
            <w:tcW w:w="506" w:type="pct"/>
            <w:noWrap w:val="0"/>
            <w:vAlign w:val="center"/>
          </w:tcPr>
          <w:p w14:paraId="7711B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754" w:type="pct"/>
            <w:noWrap w:val="0"/>
            <w:vAlign w:val="center"/>
          </w:tcPr>
          <w:p w14:paraId="268280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近三年度（2022 年度-2024 年度）审计报告，每有一年齐全且盈利的得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分，本项最多得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分。（如果单位是新成立企业，提供自企业成立以来的财务审计报告齐全且盈利的得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分，如是 2025 年新成立企业提供成立以来的财务报表即可得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入库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单位须具有依法缴纳税收和社会保障资金的良好记录，提供近一年任意连续6个月有效的社保缴纳凭证得2分，提供近一年任意连续6个月有效的纳税缴纳凭证得2分。（依法免税或不需要缴纳社会保障资金的单位，应提供相应有效的文件证明其依法免税或不需要缴纳社会保障资金。）</w:t>
            </w:r>
          </w:p>
        </w:tc>
      </w:tr>
      <w:tr w14:paraId="3A1C5F6C">
        <w:trPr>
          <w:trHeight w:val="990" w:hRule="exact"/>
          <w:jc w:val="center"/>
        </w:trPr>
        <w:tc>
          <w:tcPr>
            <w:tcW w:w="739" w:type="pct"/>
            <w:noWrap w:val="0"/>
            <w:vAlign w:val="center"/>
          </w:tcPr>
          <w:p w14:paraId="41FBFB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业绩合同</w:t>
            </w:r>
          </w:p>
        </w:tc>
        <w:tc>
          <w:tcPr>
            <w:tcW w:w="506" w:type="pct"/>
            <w:noWrap w:val="0"/>
            <w:vAlign w:val="center"/>
          </w:tcPr>
          <w:p w14:paraId="7D783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3754" w:type="pct"/>
            <w:noWrap w:val="0"/>
            <w:vAlign w:val="center"/>
          </w:tcPr>
          <w:p w14:paraId="757C12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提供自202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年05月至今，包含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同类产品供货业绩合同及对应的增值税发票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的供货业绩（以合同签定时间为准），有一项得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合同金额50万以上的有一项得15分，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本项最得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分。</w:t>
            </w:r>
          </w:p>
        </w:tc>
      </w:tr>
      <w:tr w14:paraId="67D3E0D1">
        <w:trPr>
          <w:trHeight w:val="1647" w:hRule="exact"/>
          <w:jc w:val="center"/>
        </w:trPr>
        <w:tc>
          <w:tcPr>
            <w:tcW w:w="739" w:type="pct"/>
            <w:noWrap w:val="0"/>
            <w:vAlign w:val="center"/>
          </w:tcPr>
          <w:p w14:paraId="0108E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生产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能力</w:t>
            </w:r>
          </w:p>
        </w:tc>
        <w:tc>
          <w:tcPr>
            <w:tcW w:w="506" w:type="pct"/>
            <w:noWrap w:val="0"/>
            <w:vAlign w:val="center"/>
          </w:tcPr>
          <w:p w14:paraId="193C7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754" w:type="pct"/>
            <w:noWrap w:val="0"/>
            <w:vAlign w:val="center"/>
          </w:tcPr>
          <w:p w14:paraId="7DECA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所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产品的生产工艺精良、生产设备充足先进，生产流程描述详细、结构设计先进、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产品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性能满足要求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、技术先进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，检测报告齐全，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检测设备及人员配备合理、齐全，仓储能力强，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2（含）-20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所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产品生产工艺一般，生产流程描述可行， 生产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检测设备、人员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可满足生产需求，得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（不含）分。</w:t>
            </w:r>
          </w:p>
        </w:tc>
      </w:tr>
      <w:tr w14:paraId="1C1816E0">
        <w:trPr>
          <w:trHeight w:val="1429" w:hRule="exact"/>
          <w:jc w:val="center"/>
        </w:trPr>
        <w:tc>
          <w:tcPr>
            <w:tcW w:w="739" w:type="pct"/>
            <w:noWrap w:val="0"/>
            <w:vAlign w:val="center"/>
          </w:tcPr>
          <w:p w14:paraId="1D2036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信誉记录</w:t>
            </w:r>
          </w:p>
        </w:tc>
        <w:tc>
          <w:tcPr>
            <w:tcW w:w="506" w:type="pct"/>
            <w:noWrap w:val="0"/>
            <w:vAlign w:val="center"/>
          </w:tcPr>
          <w:p w14:paraId="364EB8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754" w:type="pct"/>
            <w:noWrap w:val="0"/>
            <w:vAlign w:val="center"/>
          </w:tcPr>
          <w:p w14:paraId="4A5D84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未被列入“信用中国”网站（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网查截图）失信被执行人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名单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未被列入重大税收违法失信主体名单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未被列入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安全生产严重失信主体名单(法人)、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未被列入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统计严重失信企业名单，以上每项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得2分，最高8分；供应商获得过相关产品专利证书，有一项得1分，最高2分。</w:t>
            </w:r>
          </w:p>
        </w:tc>
      </w:tr>
      <w:tr w14:paraId="0676C0B8">
        <w:trPr>
          <w:trHeight w:val="1545" w:hRule="exact"/>
          <w:jc w:val="center"/>
        </w:trPr>
        <w:tc>
          <w:tcPr>
            <w:tcW w:w="739" w:type="pct"/>
            <w:noWrap w:val="0"/>
            <w:vAlign w:val="center"/>
          </w:tcPr>
          <w:p w14:paraId="787A3C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服务承诺</w:t>
            </w:r>
          </w:p>
        </w:tc>
        <w:tc>
          <w:tcPr>
            <w:tcW w:w="506" w:type="pct"/>
            <w:noWrap w:val="0"/>
            <w:vAlign w:val="center"/>
          </w:tcPr>
          <w:p w14:paraId="5BC827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54" w:type="pct"/>
            <w:noWrap w:val="0"/>
            <w:vAlign w:val="center"/>
          </w:tcPr>
          <w:p w14:paraId="14867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有完善、健全、有效的售后服务方案，包括：供货能力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服务机构、人员及联系方式、服务响应时间、培训方案、质保期、服务体系等进行评价，编制合理的得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（含）-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分；基本完整且编制基本合理的得0-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不含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；不完整且编制不合理的不得分。</w:t>
            </w:r>
          </w:p>
        </w:tc>
      </w:tr>
      <w:tr w14:paraId="41B7D6B1">
        <w:trPr>
          <w:trHeight w:val="680" w:hRule="exact"/>
          <w:jc w:val="center"/>
        </w:trPr>
        <w:tc>
          <w:tcPr>
            <w:tcW w:w="739" w:type="pct"/>
            <w:noWrap w:val="0"/>
            <w:vAlign w:val="center"/>
          </w:tcPr>
          <w:p w14:paraId="7C1E9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总分</w:t>
            </w:r>
          </w:p>
        </w:tc>
        <w:tc>
          <w:tcPr>
            <w:tcW w:w="506" w:type="pct"/>
            <w:noWrap w:val="0"/>
            <w:vAlign w:val="center"/>
          </w:tcPr>
          <w:p w14:paraId="7C5B52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3754" w:type="pct"/>
            <w:noWrap w:val="0"/>
            <w:vAlign w:val="center"/>
          </w:tcPr>
          <w:p w14:paraId="41EC1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库标准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：≥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</w:tbl>
    <w:p w14:paraId="2FBAEA39">
      <w:pPr>
        <w:pStyle w:val="22"/>
        <w:keepNext w:val="0"/>
        <w:keepLines w:val="0"/>
        <w:pageBreakBefore w:val="0"/>
        <w:widowControl/>
        <w:pBdr>
          <w:left w:val="single" w:color="BBBFC4" w:sz="18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154" w:right="1417" w:bottom="2041" w:left="153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643BE3"/>
    <w:rsid w:val="00B4627D"/>
    <w:rsid w:val="00BC757B"/>
    <w:rsid w:val="01791910"/>
    <w:rsid w:val="01AF0E8E"/>
    <w:rsid w:val="01EF572E"/>
    <w:rsid w:val="02123AD6"/>
    <w:rsid w:val="021F4265"/>
    <w:rsid w:val="02AE55E9"/>
    <w:rsid w:val="02D74B40"/>
    <w:rsid w:val="02D83D58"/>
    <w:rsid w:val="03CE7CF1"/>
    <w:rsid w:val="047A00E7"/>
    <w:rsid w:val="05E97064"/>
    <w:rsid w:val="068648B3"/>
    <w:rsid w:val="06D25D4A"/>
    <w:rsid w:val="077B0190"/>
    <w:rsid w:val="07F25F78"/>
    <w:rsid w:val="08310DFB"/>
    <w:rsid w:val="08413D1A"/>
    <w:rsid w:val="089D7C92"/>
    <w:rsid w:val="08BA12DC"/>
    <w:rsid w:val="08BA4CE8"/>
    <w:rsid w:val="09012917"/>
    <w:rsid w:val="090715AF"/>
    <w:rsid w:val="092E2FE0"/>
    <w:rsid w:val="09847465"/>
    <w:rsid w:val="098F7F23"/>
    <w:rsid w:val="09ED2E9B"/>
    <w:rsid w:val="09F75AC8"/>
    <w:rsid w:val="0A0C3321"/>
    <w:rsid w:val="0A9D666F"/>
    <w:rsid w:val="0AB1211B"/>
    <w:rsid w:val="0AD11E75"/>
    <w:rsid w:val="0B1306DF"/>
    <w:rsid w:val="0B2B5A29"/>
    <w:rsid w:val="0B5F5FEB"/>
    <w:rsid w:val="0C806016"/>
    <w:rsid w:val="0C8573BB"/>
    <w:rsid w:val="0D984ECC"/>
    <w:rsid w:val="0DC21F49"/>
    <w:rsid w:val="0EB21FBD"/>
    <w:rsid w:val="0ED71A24"/>
    <w:rsid w:val="0F5F5CA1"/>
    <w:rsid w:val="0F9718DF"/>
    <w:rsid w:val="0FFA1E6E"/>
    <w:rsid w:val="0FFF1232"/>
    <w:rsid w:val="101A42BE"/>
    <w:rsid w:val="105A61D6"/>
    <w:rsid w:val="10A941DA"/>
    <w:rsid w:val="10AB4F16"/>
    <w:rsid w:val="10C2105D"/>
    <w:rsid w:val="11205904"/>
    <w:rsid w:val="11290C5D"/>
    <w:rsid w:val="11401B02"/>
    <w:rsid w:val="120E7E53"/>
    <w:rsid w:val="12502219"/>
    <w:rsid w:val="125D34BF"/>
    <w:rsid w:val="128F05CC"/>
    <w:rsid w:val="12A6008B"/>
    <w:rsid w:val="13274D28"/>
    <w:rsid w:val="14162174"/>
    <w:rsid w:val="144302DE"/>
    <w:rsid w:val="1444633F"/>
    <w:rsid w:val="14ED1B20"/>
    <w:rsid w:val="150C68CB"/>
    <w:rsid w:val="15AF7257"/>
    <w:rsid w:val="15DB0F7C"/>
    <w:rsid w:val="169326D4"/>
    <w:rsid w:val="16A12345"/>
    <w:rsid w:val="16FE0496"/>
    <w:rsid w:val="17001D8A"/>
    <w:rsid w:val="1726179A"/>
    <w:rsid w:val="172C5003"/>
    <w:rsid w:val="174F6F43"/>
    <w:rsid w:val="17DD62FD"/>
    <w:rsid w:val="183F12A7"/>
    <w:rsid w:val="19575C3B"/>
    <w:rsid w:val="199944A6"/>
    <w:rsid w:val="19A000ED"/>
    <w:rsid w:val="1A846F04"/>
    <w:rsid w:val="1AE13C5B"/>
    <w:rsid w:val="1B222279"/>
    <w:rsid w:val="1BF9122C"/>
    <w:rsid w:val="1C9B0535"/>
    <w:rsid w:val="1CDD28FB"/>
    <w:rsid w:val="1DA43419"/>
    <w:rsid w:val="1DDA6E3B"/>
    <w:rsid w:val="1DE9678B"/>
    <w:rsid w:val="1E960FB4"/>
    <w:rsid w:val="1EF67CA4"/>
    <w:rsid w:val="1F105AB8"/>
    <w:rsid w:val="1F1840BF"/>
    <w:rsid w:val="1F555DD4"/>
    <w:rsid w:val="1F672950"/>
    <w:rsid w:val="1FDC50EC"/>
    <w:rsid w:val="2000702C"/>
    <w:rsid w:val="201B3E66"/>
    <w:rsid w:val="202251F5"/>
    <w:rsid w:val="205253AE"/>
    <w:rsid w:val="220D5A31"/>
    <w:rsid w:val="240834CF"/>
    <w:rsid w:val="24B16B47"/>
    <w:rsid w:val="24CB3E27"/>
    <w:rsid w:val="25D16D75"/>
    <w:rsid w:val="25F211C5"/>
    <w:rsid w:val="267442D0"/>
    <w:rsid w:val="273477E1"/>
    <w:rsid w:val="2740697A"/>
    <w:rsid w:val="27B5694E"/>
    <w:rsid w:val="28C130D1"/>
    <w:rsid w:val="29477A7A"/>
    <w:rsid w:val="29826D04"/>
    <w:rsid w:val="299D58EC"/>
    <w:rsid w:val="29AB53D3"/>
    <w:rsid w:val="2A7C3754"/>
    <w:rsid w:val="2A842608"/>
    <w:rsid w:val="2AD70CD7"/>
    <w:rsid w:val="2B147E30"/>
    <w:rsid w:val="2B487ADA"/>
    <w:rsid w:val="2C113B7A"/>
    <w:rsid w:val="2C915393"/>
    <w:rsid w:val="2CAD5E46"/>
    <w:rsid w:val="2DF801CB"/>
    <w:rsid w:val="2E870919"/>
    <w:rsid w:val="2ECB6A58"/>
    <w:rsid w:val="2F947791"/>
    <w:rsid w:val="2FDB53C0"/>
    <w:rsid w:val="2FE833E3"/>
    <w:rsid w:val="2FE94AE6"/>
    <w:rsid w:val="300E2875"/>
    <w:rsid w:val="3037502F"/>
    <w:rsid w:val="308E5F8F"/>
    <w:rsid w:val="30A6152A"/>
    <w:rsid w:val="30F027A5"/>
    <w:rsid w:val="30F06C49"/>
    <w:rsid w:val="31E23AE5"/>
    <w:rsid w:val="32052280"/>
    <w:rsid w:val="32094355"/>
    <w:rsid w:val="322070BA"/>
    <w:rsid w:val="32244DFC"/>
    <w:rsid w:val="3281224F"/>
    <w:rsid w:val="32A7158A"/>
    <w:rsid w:val="32EB3B6C"/>
    <w:rsid w:val="339E473B"/>
    <w:rsid w:val="33A51F6D"/>
    <w:rsid w:val="33CA5530"/>
    <w:rsid w:val="340C3D9A"/>
    <w:rsid w:val="344F012B"/>
    <w:rsid w:val="34502058"/>
    <w:rsid w:val="3489363D"/>
    <w:rsid w:val="34B306BA"/>
    <w:rsid w:val="34B41D3C"/>
    <w:rsid w:val="34DB376C"/>
    <w:rsid w:val="35260E8C"/>
    <w:rsid w:val="353C245D"/>
    <w:rsid w:val="35415CC5"/>
    <w:rsid w:val="35931C7B"/>
    <w:rsid w:val="362353CB"/>
    <w:rsid w:val="369E2CA4"/>
    <w:rsid w:val="37533157"/>
    <w:rsid w:val="37734130"/>
    <w:rsid w:val="392E6561"/>
    <w:rsid w:val="3A2F4335"/>
    <w:rsid w:val="3B1654FE"/>
    <w:rsid w:val="3B223EA3"/>
    <w:rsid w:val="3B5129DA"/>
    <w:rsid w:val="3B7B1805"/>
    <w:rsid w:val="3C0637C5"/>
    <w:rsid w:val="3C430575"/>
    <w:rsid w:val="3C930CED"/>
    <w:rsid w:val="3CD967E3"/>
    <w:rsid w:val="3DBE75AD"/>
    <w:rsid w:val="3EF21DDE"/>
    <w:rsid w:val="3FC574F3"/>
    <w:rsid w:val="401C2EC3"/>
    <w:rsid w:val="4021297B"/>
    <w:rsid w:val="405A588C"/>
    <w:rsid w:val="40827192"/>
    <w:rsid w:val="410C362B"/>
    <w:rsid w:val="41177D3C"/>
    <w:rsid w:val="414F52C6"/>
    <w:rsid w:val="41C55588"/>
    <w:rsid w:val="41CA7043"/>
    <w:rsid w:val="42884F34"/>
    <w:rsid w:val="431247FD"/>
    <w:rsid w:val="43FD725B"/>
    <w:rsid w:val="44953938"/>
    <w:rsid w:val="45554E75"/>
    <w:rsid w:val="45DB537A"/>
    <w:rsid w:val="46132D66"/>
    <w:rsid w:val="462A4554"/>
    <w:rsid w:val="466B0DF4"/>
    <w:rsid w:val="4678789C"/>
    <w:rsid w:val="4680081E"/>
    <w:rsid w:val="46AE2A8F"/>
    <w:rsid w:val="46E12E64"/>
    <w:rsid w:val="4707583F"/>
    <w:rsid w:val="473867FC"/>
    <w:rsid w:val="477E03FD"/>
    <w:rsid w:val="482374AD"/>
    <w:rsid w:val="48763A80"/>
    <w:rsid w:val="48BB1493"/>
    <w:rsid w:val="49490E9D"/>
    <w:rsid w:val="4A802E27"/>
    <w:rsid w:val="4A96265D"/>
    <w:rsid w:val="4AFA62A3"/>
    <w:rsid w:val="4B1113D3"/>
    <w:rsid w:val="4BEA27BB"/>
    <w:rsid w:val="4C03387D"/>
    <w:rsid w:val="4C92075D"/>
    <w:rsid w:val="4CF51418"/>
    <w:rsid w:val="4E1B3100"/>
    <w:rsid w:val="4EB946C7"/>
    <w:rsid w:val="4F806F93"/>
    <w:rsid w:val="4FE17A31"/>
    <w:rsid w:val="50544200"/>
    <w:rsid w:val="50715259"/>
    <w:rsid w:val="50D650BC"/>
    <w:rsid w:val="518B3894"/>
    <w:rsid w:val="52383B54"/>
    <w:rsid w:val="527E5A0B"/>
    <w:rsid w:val="52E33AC0"/>
    <w:rsid w:val="537561AF"/>
    <w:rsid w:val="53963229"/>
    <w:rsid w:val="53A414A2"/>
    <w:rsid w:val="547247BC"/>
    <w:rsid w:val="54B25E40"/>
    <w:rsid w:val="55012924"/>
    <w:rsid w:val="55083CB2"/>
    <w:rsid w:val="5536081F"/>
    <w:rsid w:val="556F3D31"/>
    <w:rsid w:val="56C440E6"/>
    <w:rsid w:val="57544F8D"/>
    <w:rsid w:val="576378C6"/>
    <w:rsid w:val="57827D4C"/>
    <w:rsid w:val="57C76782"/>
    <w:rsid w:val="580B5F93"/>
    <w:rsid w:val="58CE6FC1"/>
    <w:rsid w:val="5906201A"/>
    <w:rsid w:val="59FE7432"/>
    <w:rsid w:val="5A625C12"/>
    <w:rsid w:val="5A7F67C4"/>
    <w:rsid w:val="5B0E18F6"/>
    <w:rsid w:val="5B525C87"/>
    <w:rsid w:val="5BAA5AC3"/>
    <w:rsid w:val="5C471564"/>
    <w:rsid w:val="5C58107B"/>
    <w:rsid w:val="5C583771"/>
    <w:rsid w:val="5CE15514"/>
    <w:rsid w:val="5D1124F3"/>
    <w:rsid w:val="5DB91FED"/>
    <w:rsid w:val="5DC43780"/>
    <w:rsid w:val="5DDB3646"/>
    <w:rsid w:val="5E8A4ADD"/>
    <w:rsid w:val="5F230066"/>
    <w:rsid w:val="5F596ACC"/>
    <w:rsid w:val="5F5F6BC4"/>
    <w:rsid w:val="5F7C32D2"/>
    <w:rsid w:val="60002155"/>
    <w:rsid w:val="60E8606F"/>
    <w:rsid w:val="61063506"/>
    <w:rsid w:val="616B7AA3"/>
    <w:rsid w:val="61A62889"/>
    <w:rsid w:val="61ED6709"/>
    <w:rsid w:val="620F6680"/>
    <w:rsid w:val="626C3AD2"/>
    <w:rsid w:val="6291178B"/>
    <w:rsid w:val="62E93375"/>
    <w:rsid w:val="63666773"/>
    <w:rsid w:val="638608E0"/>
    <w:rsid w:val="63C811DC"/>
    <w:rsid w:val="63D04D76"/>
    <w:rsid w:val="666557B4"/>
    <w:rsid w:val="66DE4873"/>
    <w:rsid w:val="67994DA4"/>
    <w:rsid w:val="68A67612"/>
    <w:rsid w:val="68B41D2F"/>
    <w:rsid w:val="690600B1"/>
    <w:rsid w:val="69601EB7"/>
    <w:rsid w:val="698C2CAC"/>
    <w:rsid w:val="6A4B0471"/>
    <w:rsid w:val="6BB838E4"/>
    <w:rsid w:val="6BC229B5"/>
    <w:rsid w:val="6C6972D4"/>
    <w:rsid w:val="6CEB7CE9"/>
    <w:rsid w:val="6D0E75BB"/>
    <w:rsid w:val="6DD93FE6"/>
    <w:rsid w:val="6E8403F6"/>
    <w:rsid w:val="6EDF6561"/>
    <w:rsid w:val="6EFF182A"/>
    <w:rsid w:val="6F440B9C"/>
    <w:rsid w:val="6F7F4719"/>
    <w:rsid w:val="6F9C52CB"/>
    <w:rsid w:val="700A66D9"/>
    <w:rsid w:val="702C664F"/>
    <w:rsid w:val="7089584F"/>
    <w:rsid w:val="70B23F37"/>
    <w:rsid w:val="71245578"/>
    <w:rsid w:val="713E2ADE"/>
    <w:rsid w:val="71502811"/>
    <w:rsid w:val="716D3FEF"/>
    <w:rsid w:val="71B20DD6"/>
    <w:rsid w:val="72903325"/>
    <w:rsid w:val="72F1592E"/>
    <w:rsid w:val="732775A1"/>
    <w:rsid w:val="739C1D3D"/>
    <w:rsid w:val="746C7962"/>
    <w:rsid w:val="757D16FB"/>
    <w:rsid w:val="75B90985"/>
    <w:rsid w:val="75E15FAD"/>
    <w:rsid w:val="760A11E0"/>
    <w:rsid w:val="76404C02"/>
    <w:rsid w:val="76973CA7"/>
    <w:rsid w:val="76A72CEA"/>
    <w:rsid w:val="76F1414E"/>
    <w:rsid w:val="77DA3A66"/>
    <w:rsid w:val="78B6564F"/>
    <w:rsid w:val="78D45AD6"/>
    <w:rsid w:val="78F63C9E"/>
    <w:rsid w:val="79332AFC"/>
    <w:rsid w:val="79DF2984"/>
    <w:rsid w:val="79F77CCE"/>
    <w:rsid w:val="7AB61937"/>
    <w:rsid w:val="7B6969A9"/>
    <w:rsid w:val="7BE139EA"/>
    <w:rsid w:val="7CA53A11"/>
    <w:rsid w:val="7D0C1CE2"/>
    <w:rsid w:val="7ECA59B1"/>
    <w:rsid w:val="7FD05249"/>
    <w:rsid w:val="B77AA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9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10">
    <w:name w:val="footnote text"/>
    <w:link w:val="20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13">
    <w:name w:val="Body Text First Indent 2"/>
    <w:basedOn w:val="9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2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2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3">
    <w:name w:val="正文（缩进）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56" w:after="156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paragraph" w:customStyle="1" w:styleId="24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5576</Words>
  <Characters>5791</Characters>
  <TotalTime>7</TotalTime>
  <ScaleCrop>false</ScaleCrop>
  <LinksUpToDate>false</LinksUpToDate>
  <CharactersWithSpaces>5919</CharactersWithSpaces>
  <Application>WPS Office_12.1.21861.21861_F1E327BC-269C-435d-A152-05C5408002CA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2025-06-25T14:15:00Z</dcterms:created>
  <dc:creator>Un-named</dc:creator>
  <cp:lastModifiedBy>高云鹤</cp:lastModifiedBy>
  <dcterms:modified xsi:type="dcterms:W3CDTF">2025-06-30T10:08:28Z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eyJoZGlkIjoiY2IxY2UyZmY0OTJhNjczZDMzOWVlZmExZTJkZWI0OWMiLCJ1c2VySWQiOiI0NTkyNjAxMTkifQ==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11291CCFAF550F319CF161687EC0448F_43</vt:lpwstr>
  </property>
</Properties>
</file>